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1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Times New Roman" w:hAnsi="Times New Roman"/>
          <w:b/>
          <w:sz w:val="24"/>
          <w:szCs w:val="24"/>
        </w:rPr>
        <w:t>VERBALE N.               del CONSIGLIO di CLASSE</w:t>
      </w:r>
    </w:p>
    <w:p>
      <w:pPr>
        <w:pStyle w:val="Normal1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Times New Roman" w:hAnsi="Times New Roman"/>
          <w:b/>
          <w:sz w:val="24"/>
          <w:szCs w:val="24"/>
        </w:rPr>
        <w:t>della ___________ sez . __________________</w:t>
      </w:r>
    </w:p>
    <w:p>
      <w:pPr>
        <w:pStyle w:val="Normal1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  <w:t xml:space="preserve">Il giorno .................. alle ore ................. si riunisce </w:t>
      </w:r>
      <w:r>
        <w:rPr>
          <w:rFonts w:eastAsia="Verdana" w:cs="Verdana" w:ascii="Times New Roman" w:hAnsi="Times New Roman"/>
          <w:sz w:val="24"/>
          <w:szCs w:val="24"/>
        </w:rPr>
        <w:t>in modalità sincrona con l’ausilio dell’App Meet il consiglio della classe…………… SS1/SS2 indirizzo…………………..</w:t>
      </w:r>
      <w:r>
        <w:rPr>
          <w:rFonts w:eastAsia="Verdana" w:cs="Verdana" w:ascii="Times New Roman" w:hAnsi="Times New Roman"/>
          <w:sz w:val="24"/>
          <w:szCs w:val="24"/>
        </w:rPr>
        <w:t xml:space="preserve"> </w:t>
      </w:r>
      <w:r>
        <w:rPr>
          <w:rFonts w:eastAsia="Verdana" w:cs="Verdana" w:ascii="Times New Roman" w:hAnsi="Times New Roman"/>
          <w:sz w:val="24"/>
          <w:szCs w:val="24"/>
        </w:rPr>
        <w:t xml:space="preserve">(solo per SS2) </w:t>
      </w:r>
      <w:r>
        <w:rPr>
          <w:rFonts w:eastAsia="Verdana" w:cs="Verdana" w:ascii="Times New Roman" w:hAnsi="Times New Roman"/>
          <w:sz w:val="24"/>
          <w:szCs w:val="24"/>
        </w:rPr>
        <w:t xml:space="preserve">per discutere i seguenti punti all'ordine del giorno: 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Verifica programmazione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 classe integrata con le azione di DDI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Programmazioni disciplinari i</w:t>
      </w:r>
      <w:r>
        <w:rPr>
          <w:rFonts w:eastAsia="Times New Roman" w:cs="Times New Roman" w:ascii="Times New Roman" w:hAnsi="Times New Roman"/>
          <w:sz w:val="24"/>
          <w:szCs w:val="24"/>
        </w:rPr>
        <w:t>ntegrate con le azione di DDI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tudenti fragili o in quarantena: monitoraggio attiv</w:t>
      </w:r>
      <w:r>
        <w:rPr>
          <w:rFonts w:eastAsia="Times New Roman" w:cs="Times New Roman" w:ascii="Times New Roman" w:hAnsi="Times New Roman"/>
          <w:sz w:val="24"/>
          <w:szCs w:val="24"/>
        </w:rPr>
        <w:t>ità di DDI sincrona e asincrona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Individuazione casi problematici e relative eventuali comunicazioni alla famiglia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40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Ratifica PEI e PDP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Individuazione tutor PCTO classi III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IV e V  - SS2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Individuazione tutor portfolio riforma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rofessionali PFI classi I - II - III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Qualifiche Professionali classi I - II - III </w:t>
      </w:r>
      <w:r>
        <w:rPr>
          <w:rFonts w:eastAsia="Times New Roman" w:cs="Times New Roman" w:ascii="Times New Roman" w:hAnsi="Times New Roman"/>
          <w:sz w:val="24"/>
          <w:szCs w:val="24"/>
        </w:rPr>
        <w:t>sezione AC e DM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Monitoraggio  attività  di Ed. Civica – disciplina di confluenza valutazione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Attività di orientamento per le classi terze  SS1 e per le classi quinte SS2</w:t>
      </w:r>
    </w:p>
    <w:p>
      <w:pPr>
        <w:pStyle w:val="LOnormal"/>
        <w:numPr>
          <w:ilvl w:val="0"/>
          <w:numId w:val="1"/>
        </w:numPr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Formulazione del Consiglio Orientativo per classi terze SS1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Attività progettuali di classe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Insediamento rappre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sentanti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genitori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alunni SS2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Presentazione della programmazione di classe e delle azioni di DDI in base alla normativa vigente;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Presentazione patto di corresponsabilità classi prime e integrazione al patto per tutte le classi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Varie ed eventuali.</w:t>
      </w:r>
    </w:p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4"/>
          <w:szCs w:val="24"/>
        </w:rPr>
        <w:t xml:space="preserve">Sono presenti i Professori: </w:t>
      </w:r>
    </w:p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tbl>
      <w:tblPr>
        <w:tblStyle w:val="Table1"/>
        <w:tblW w:w="765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1"/>
        <w:gridCol w:w="3412"/>
      </w:tblGrid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b/>
                <w:sz w:val="24"/>
                <w:szCs w:val="24"/>
              </w:rPr>
              <w:t>Materia</w:t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sz w:val="24"/>
          <w:szCs w:val="24"/>
        </w:rPr>
        <w:t>Risultano assenti i Professori:</w:t>
      </w:r>
    </w:p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tbl>
      <w:tblPr>
        <w:tblStyle w:val="Table2"/>
        <w:tblW w:w="765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1"/>
        <w:gridCol w:w="3412"/>
      </w:tblGrid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b/>
                <w:sz w:val="24"/>
                <w:szCs w:val="24"/>
              </w:rPr>
              <w:t>Materia</w:t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  <w:t xml:space="preserve">Presiede la seduta……………………………………………………………………………........................................, verbalizza .....................................................………………………………………………….....……………………… </w:t>
      </w:r>
    </w:p>
    <w:p>
      <w:pPr>
        <w:pStyle w:val="Normal1"/>
        <w:jc w:val="both"/>
        <w:rPr>
          <w:rFonts w:eastAsia="Verdana" w:cs="Verdan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eastAsia="Verdana" w:cs="Verdan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eastAsia="Verdana" w:cs="Verdan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  <w:t>Si passa all’esame dei punti all’ordine del giorno (eliminando quelli non di propria pertinenza)</w:t>
      </w:r>
    </w:p>
    <w:p>
      <w:pPr>
        <w:pStyle w:val="Normal1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  <w:t>Punto 1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Verifica programmazione 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 classe integrata con le azione di DDI</w:t>
      </w:r>
    </w:p>
    <w:p>
      <w:pPr>
        <w:pStyle w:val="LOnormal"/>
        <w:jc w:val="both"/>
        <w:rPr>
          <w:rFonts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Punto 2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Programmazioni disciplinari i</w:t>
      </w:r>
      <w:r>
        <w:rPr>
          <w:rFonts w:eastAsia="Times New Roman" w:cs="Times New Roman" w:ascii="Times New Roman" w:hAnsi="Times New Roman"/>
          <w:sz w:val="24"/>
          <w:szCs w:val="24"/>
        </w:rPr>
        <w:t>ntegrate con le azione di DDI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eastAsia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3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tudenti fragili o in quarantena: monitoraggio attiv</w:t>
      </w:r>
      <w:r>
        <w:rPr>
          <w:rFonts w:eastAsia="Times New Roman" w:cs="Times New Roman" w:ascii="Times New Roman" w:hAnsi="Times New Roman"/>
          <w:sz w:val="24"/>
          <w:szCs w:val="24"/>
        </w:rPr>
        <w:t>ità di DDI sincrona e asincrona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eastAsia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4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Individuazione casi problematici e relative eventuali comunicazioni alla famiglia </w:t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5</w:t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Ratifica PEI e PDP </w:t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jc w:val="left"/>
        <w:rPr>
          <w:rFonts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6</w:t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Individuazione tutor PCTO classi III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IV e V  - SS2</w:t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jc w:val="left"/>
        <w:rPr>
          <w:rFonts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7</w:t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Individuazione tutor portfolio riforma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rofessionali PFI classi I - II - III </w:t>
      </w:r>
    </w:p>
    <w:p>
      <w:pPr>
        <w:pStyle w:val="LOnormal"/>
        <w:keepNext w:val="false"/>
        <w:keepLines w:val="false"/>
        <w:widowControl/>
        <w:pBdr/>
        <w:spacing w:lineRule="auto" w:line="240" w:before="0" w:after="0"/>
        <w:jc w:val="left"/>
        <w:rPr>
          <w:rFonts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Punto8</w:t>
      </w:r>
    </w:p>
    <w:p>
      <w:pPr>
        <w:pStyle w:val="LOnormal"/>
        <w:widowControl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Qualifiche Professionali classi I - II - III </w:t>
      </w:r>
      <w:r>
        <w:rPr>
          <w:rFonts w:eastAsia="Times New Roman" w:cs="Times New Roman" w:ascii="Times New Roman" w:hAnsi="Times New Roman"/>
          <w:sz w:val="24"/>
          <w:szCs w:val="24"/>
        </w:rPr>
        <w:t>sezione AC e DM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9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Monitoraggio  attività  di Ed. Civica – disciplina di confluenza valutazione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10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Attività di orientamento per le classi terze  SS1 e per le classi quinte SS2</w:t>
      </w:r>
    </w:p>
    <w:p>
      <w:pPr>
        <w:pStyle w:val="LO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11</w:t>
      </w:r>
    </w:p>
    <w:p>
      <w:pPr>
        <w:pStyle w:val="LO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Formulazione del Consiglio Orientativo per classi terze SS1</w:t>
      </w:r>
    </w:p>
    <w:p>
      <w:pPr>
        <w:pStyle w:val="LO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12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Attività progettuali di classe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13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Insediamento rappre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sentanti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genitori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alunni SS2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Punto 14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Presentazione della programmazione di classe e delle azioni di DDI in base alla normativa vigente;</w:t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Punto 15</w:t>
      </w:r>
    </w:p>
    <w:p>
      <w:pPr>
        <w:pStyle w:val="LOnormal"/>
        <w:keepNext w:val="false"/>
        <w:keepLines w:val="false"/>
        <w:widowControl/>
        <w:pBdr/>
        <w:spacing w:lineRule="auto" w:line="288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Presentazione patto di corresponsabilità classi prime e integrazione al patto per tutte le classi</w:t>
      </w:r>
    </w:p>
    <w:p>
      <w:pPr>
        <w:pStyle w:val="Normal"/>
        <w:jc w:val="both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Punto 16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Varie ed eventuali.</w:t>
      </w:r>
    </w:p>
    <w:p>
      <w:pPr>
        <w:pStyle w:val="Normal1"/>
        <w:jc w:val="both"/>
        <w:rPr>
          <w:rFonts w:eastAsia="Verdana" w:cs="Verdana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1"/>
        <w:jc w:val="both"/>
        <w:rPr>
          <w:rFonts w:eastAsia="Verdana" w:cs="Verdan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eastAsia="Verdana" w:cs="Verdana"/>
          <w:u w:val="none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jc w:val="both"/>
        <w:rPr>
          <w:rFonts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3"/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693"/>
        <w:gridCol w:w="2067"/>
        <w:gridCol w:w="2504"/>
        <w:gridCol w:w="2340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>Rappresentanti genitori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>Presenti/Assenti (P/A)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>Rappresentanti studenti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>Presenti/Assenti (P/A)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 w:eastAsia="Verdana" w:cs="Verdana"/>
                <w:sz w:val="24"/>
                <w:szCs w:val="24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Times New Roman" w:hAnsi="Times New Roman"/>
          <w:b/>
          <w:sz w:val="24"/>
          <w:szCs w:val="24"/>
        </w:rPr>
        <w:t xml:space="preserve">      </w:t>
      </w:r>
      <w:r>
        <w:rPr>
          <w:rFonts w:eastAsia="Verdana" w:cs="Verdana" w:ascii="Times New Roman" w:hAnsi="Times New Roman"/>
          <w:sz w:val="24"/>
          <w:szCs w:val="24"/>
        </w:rPr>
        <w:t xml:space="preserve">      </w:t>
      </w:r>
      <w:r>
        <w:rPr>
          <w:rFonts w:eastAsia="Verdana" w:cs="Verdana" w:ascii="Times New Roman" w:hAnsi="Times New Roman"/>
          <w:sz w:val="24"/>
          <w:szCs w:val="24"/>
        </w:rPr>
        <w:t>Il Coordinatore comunica le risultanze del consiglio ai rappresentanti.</w:t>
      </w:r>
    </w:p>
    <w:p>
      <w:pPr>
        <w:pStyle w:val="Normal1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  <w:tab/>
        <w:tab/>
      </w:r>
    </w:p>
    <w:p>
      <w:pPr>
        <w:pStyle w:val="Normal1"/>
        <w:jc w:val="both"/>
        <w:rPr>
          <w:rFonts w:ascii="Times New Roman" w:hAnsi="Times New Roman" w:eastAsia="Verdana" w:cs="Verdana"/>
          <w:sz w:val="24"/>
          <w:szCs w:val="24"/>
        </w:rPr>
      </w:pPr>
      <w:r>
        <w:rPr>
          <w:rFonts w:eastAsia="Verdana" w:cs="Verdana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Verdana" w:cs="Verdan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Esaurita la trattazione dei punti all'o.d.g., la seduta è tolta alle ore ...........  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Verdana" w:cs="Verdan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Verdana" w:cs="Verdan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verbalizzante                                                              Il Presidente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964" w:right="964" w:header="0" w:top="1418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 w:default="1">
    <w:name w:val="Normal"/>
    <w:qFormat/>
    <w:rsid w:val="004443f7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1"/>
    <w:next w:val="Normal1"/>
    <w:link w:val="Titolo1Carattere"/>
    <w:qFormat/>
    <w:rsid w:val="004443f7"/>
    <w:pPr>
      <w:keepNext w:val="true"/>
      <w:jc w:val="center"/>
      <w:outlineLvl w:val="0"/>
    </w:pPr>
    <w:rPr>
      <w:sz w:val="36"/>
    </w:rPr>
  </w:style>
  <w:style w:type="paragraph" w:styleId="Titolo2">
    <w:name w:val="Heading 2"/>
    <w:basedOn w:val="Normal1"/>
    <w:next w:val="Normal1"/>
    <w:link w:val="Titolo2Carattere"/>
    <w:qFormat/>
    <w:rsid w:val="004443f7"/>
    <w:pPr>
      <w:keepNext w:val="true"/>
      <w:jc w:val="center"/>
      <w:outlineLvl w:val="1"/>
    </w:pPr>
    <w:rPr>
      <w:b/>
      <w:bCs/>
      <w:sz w:val="20"/>
    </w:rPr>
  </w:style>
  <w:style w:type="paragraph" w:styleId="Titolo3">
    <w:name w:val="Heading 3"/>
    <w:basedOn w:val="Normal1"/>
    <w:next w:val="Normal1"/>
    <w:link w:val="Titolo3Carattere"/>
    <w:qFormat/>
    <w:rsid w:val="004443f7"/>
    <w:pPr>
      <w:keepNext w:val="true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1"/>
    <w:next w:val="Normal1"/>
    <w:qFormat/>
    <w:rsid w:val="004443f7"/>
    <w:pPr>
      <w:keepNext w:val="true"/>
      <w:outlineLvl w:val="3"/>
    </w:pPr>
    <w:rPr>
      <w:u w:val="single"/>
    </w:rPr>
  </w:style>
  <w:style w:type="paragraph" w:styleId="Titolo5">
    <w:name w:val="Heading 5"/>
    <w:basedOn w:val="Normal1"/>
    <w:next w:val="Normal1"/>
    <w:qFormat/>
    <w:rsid w:val="004443f7"/>
    <w:pPr>
      <w:keepNext w:val="true"/>
      <w:jc w:val="right"/>
      <w:outlineLvl w:val="4"/>
    </w:pPr>
    <w:rPr>
      <w:b/>
      <w:bCs/>
    </w:rPr>
  </w:style>
  <w:style w:type="paragraph" w:styleId="Titolo6">
    <w:name w:val="Heading 6"/>
    <w:basedOn w:val="Normal1"/>
    <w:next w:val="Normal1"/>
    <w:qFormat/>
    <w:rsid w:val="004443f7"/>
    <w:pPr>
      <w:keepNext w:val="true"/>
      <w:outlineLvl w:val="5"/>
    </w:pPr>
    <w:rPr>
      <w:b/>
      <w:bCs/>
    </w:rPr>
  </w:style>
  <w:style w:type="paragraph" w:styleId="Titolo7">
    <w:name w:val="Heading 7"/>
    <w:basedOn w:val="Normal1"/>
    <w:next w:val="Normal1"/>
    <w:qFormat/>
    <w:rsid w:val="004443f7"/>
    <w:pPr>
      <w:keepNext w:val="true"/>
      <w:jc w:val="both"/>
      <w:outlineLvl w:val="6"/>
    </w:pPr>
    <w:rPr>
      <w:b/>
      <w:bCs/>
    </w:rPr>
  </w:style>
  <w:style w:type="paragraph" w:styleId="Titolo8">
    <w:name w:val="Heading 8"/>
    <w:basedOn w:val="Normal1"/>
    <w:next w:val="Normal1"/>
    <w:qFormat/>
    <w:rsid w:val="004443f7"/>
    <w:pPr>
      <w:keepNext w:val="true"/>
      <w:outlineLvl w:val="7"/>
    </w:pPr>
    <w:rPr>
      <w:b/>
      <w:bCs/>
      <w:color w:val="0000FF"/>
      <w:sz w:val="28"/>
    </w:rPr>
  </w:style>
  <w:style w:type="paragraph" w:styleId="Titolo9">
    <w:name w:val="Heading 9"/>
    <w:basedOn w:val="Normal1"/>
    <w:next w:val="Normal1"/>
    <w:qFormat/>
    <w:rsid w:val="004443f7"/>
    <w:pPr>
      <w:keepNext w:val="true"/>
      <w:tabs>
        <w:tab w:val="clear" w:pos="709"/>
        <w:tab w:val="center" w:pos="7020" w:leader="none"/>
      </w:tabs>
      <w:jc w:val="both"/>
      <w:outlineLvl w:val="8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rsid w:val="004443f7"/>
    <w:rPr>
      <w:color w:val="0000FF"/>
      <w:u w:val="single"/>
    </w:rPr>
  </w:style>
  <w:style w:type="character" w:styleId="FollowedHyperlink">
    <w:name w:val="FollowedHyperlink"/>
    <w:basedOn w:val="DefaultParagraphFont"/>
    <w:semiHidden/>
    <w:qFormat/>
    <w:rsid w:val="004443f7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3a50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qFormat/>
    <w:rsid w:val="00e57c89"/>
    <w:rPr>
      <w:sz w:val="36"/>
      <w:szCs w:val="24"/>
    </w:rPr>
  </w:style>
  <w:style w:type="character" w:styleId="Titolo2Carattere" w:customStyle="1">
    <w:name w:val="Titolo 2 Carattere"/>
    <w:basedOn w:val="DefaultParagraphFont"/>
    <w:link w:val="Titolo2"/>
    <w:qFormat/>
    <w:rsid w:val="00e57c89"/>
    <w:rPr>
      <w:b/>
      <w:bCs/>
      <w:szCs w:val="24"/>
    </w:rPr>
  </w:style>
  <w:style w:type="character" w:styleId="Titolo3Carattere" w:customStyle="1">
    <w:name w:val="Titolo 3 Carattere"/>
    <w:basedOn w:val="DefaultParagraphFont"/>
    <w:link w:val="Titolo3"/>
    <w:qFormat/>
    <w:rsid w:val="00e57c89"/>
    <w:rPr>
      <w:b/>
      <w:bCs/>
      <w:sz w:val="28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e57c89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57c89"/>
    <w:rPr>
      <w:vertAlign w:val="superscript"/>
    </w:rPr>
  </w:style>
  <w:style w:type="character" w:styleId="Caratteridinumerazione">
    <w:name w:val="Caratteri di numerazione"/>
    <w:qFormat/>
    <w:rPr/>
  </w:style>
  <w:style w:type="character" w:styleId="IntestazioneCarattere">
    <w:name w:val="Intestazione Carattere"/>
    <w:basedOn w:val="DefaultParagraphFont"/>
    <w:qFormat/>
    <w:rPr>
      <w:rFonts w:ascii="Arial" w:hAnsi="Arial" w:eastAsia="Times New Roman" w:cs="Arial"/>
      <w:sz w:val="20"/>
      <w:szCs w:val="20"/>
      <w:lang w:eastAsia="ar-SA"/>
    </w:rPr>
  </w:style>
  <w:style w:type="character" w:styleId="PidipaginaCarattere">
    <w:name w:val="Piè di pagina Carattere"/>
    <w:basedOn w:val="DefaultParagraphFont"/>
    <w:qFormat/>
    <w:rPr>
      <w:rFonts w:ascii="Arial" w:hAnsi="Arial" w:eastAsia="Times New Roman" w:cs="Arial"/>
      <w:sz w:val="20"/>
      <w:szCs w:val="20"/>
      <w:lang w:eastAsia="ar-SA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1"/>
    <w:semiHidden/>
    <w:rsid w:val="004443f7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1"/>
    <w:semiHidden/>
    <w:rsid w:val="004443f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1"/>
    <w:semiHidden/>
    <w:rsid w:val="004443f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1"/>
    <w:semiHidden/>
    <w:qFormat/>
    <w:rsid w:val="004443f7"/>
    <w:pPr>
      <w:tabs>
        <w:tab w:val="clear" w:pos="709"/>
        <w:tab w:val="center" w:pos="7020" w:leader="none"/>
      </w:tabs>
      <w:jc w:val="both"/>
    </w:pPr>
    <w:rPr>
      <w:b/>
      <w:bCs/>
    </w:rPr>
  </w:style>
  <w:style w:type="paragraph" w:styleId="BalloonText">
    <w:name w:val="Balloon Text"/>
    <w:basedOn w:val="Normal1"/>
    <w:link w:val="TestofumettoCarattere"/>
    <w:uiPriority w:val="99"/>
    <w:semiHidden/>
    <w:unhideWhenUsed/>
    <w:qFormat/>
    <w:rsid w:val="004f3a50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1"/>
    <w:link w:val="TestonotaapidipaginaCarattere"/>
    <w:semiHidden/>
    <w:rsid w:val="00e57c89"/>
    <w:pPr/>
    <w:rPr>
      <w:sz w:val="20"/>
      <w:szCs w:val="20"/>
    </w:rPr>
  </w:style>
  <w:style w:type="paragraph" w:styleId="ListParagraph">
    <w:name w:val="List Paragraph"/>
    <w:basedOn w:val="Normal1"/>
    <w:uiPriority w:val="34"/>
    <w:qFormat/>
    <w:rsid w:val="00584219"/>
    <w:pPr>
      <w:spacing w:before="0" w:after="0"/>
      <w:ind w:left="720" w:hanging="0"/>
      <w:contextualSpacing/>
    </w:pPr>
    <w:rPr/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LOnormal"/>
    <w:qFormat/>
    <w:pPr/>
    <w:rPr/>
  </w:style>
  <w:style w:type="paragraph" w:styleId="Rientrocorpodeltesto">
    <w:name w:val="Body Text Indent"/>
    <w:basedOn w:val="LOnormal"/>
    <w:pPr>
      <w:ind w:left="6237" w:right="0" w:hanging="0"/>
      <w:jc w:val="center"/>
    </w:pPr>
    <w:rPr>
      <w:rFonts w:ascii="Times New Roman" w:hAnsi="Times New Roman" w:cs="Times New Roman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5714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KAZzd4rtD9ACjCB76MoX75TtNw==">AMUW2mVVoNiJb8kzb4dU90GJZ5R+9Qj1Y7Gd4F79Z+/97CmFi77ekidPHH+a5aBt5yRrWv8rdqeUGstlE/pd3IRd1x0pgyYw+/AXUfcKmKdWgHLitz0alzCHd9fSIEQomoQSj85fYcZ4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3</Pages>
  <Words>457</Words>
  <Characters>2722</Characters>
  <CharactersWithSpaces>3205</CharactersWithSpaces>
  <Paragraphs>68</Paragraphs>
  <Company>Istituto Magistrale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2018-10-27T11:37:00Z</dcterms:created>
  <dc:creator>Istituto Magistrale</dc:creator>
  <dc:description/>
  <dc:language>it-IT</dc:language>
  <cp:lastModifiedBy/>
  <dcterms:modified xsi:type="dcterms:W3CDTF">2020-11-07T13:06:01Z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Istituto Magistrale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